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8E" w:rsidRPr="00D6788E" w:rsidRDefault="00D6788E" w:rsidP="00D678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88E">
        <w:rPr>
          <w:rFonts w:ascii="Times New Roman" w:hAnsi="Times New Roman" w:cs="Times New Roman"/>
          <w:b/>
          <w:sz w:val="28"/>
          <w:szCs w:val="28"/>
        </w:rPr>
        <w:t>Конфликт интересов: обязанности и ответственность</w:t>
      </w:r>
    </w:p>
    <w:p w:rsidR="00D6788E" w:rsidRPr="00D6788E" w:rsidRDefault="00D6788E" w:rsidP="00D678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6788E" w:rsidRPr="00D6788E" w:rsidRDefault="00D6788E" w:rsidP="00D6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E">
        <w:rPr>
          <w:rFonts w:ascii="Times New Roman" w:hAnsi="Times New Roman" w:cs="Times New Roman"/>
          <w:sz w:val="28"/>
          <w:szCs w:val="28"/>
        </w:rPr>
        <w:t>Порядок урегулирования конфликта интересов закреплён в ст. 11 Федерального закона от 25.12.2008 № 273-ФЗ «О противодействии коррупции» (далее</w:t>
      </w:r>
      <w:r>
        <w:rPr>
          <w:rFonts w:ascii="Times New Roman" w:hAnsi="Times New Roman" w:cs="Times New Roman"/>
          <w:sz w:val="28"/>
          <w:szCs w:val="28"/>
        </w:rPr>
        <w:t xml:space="preserve"> – Федеральный закон № 273-ФЗ).</w:t>
      </w:r>
    </w:p>
    <w:p w:rsidR="00D6788E" w:rsidRPr="00D6788E" w:rsidRDefault="00D6788E" w:rsidP="00D6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E">
        <w:rPr>
          <w:rFonts w:ascii="Times New Roman" w:hAnsi="Times New Roman" w:cs="Times New Roman"/>
          <w:sz w:val="28"/>
          <w:szCs w:val="28"/>
        </w:rPr>
        <w:t>Состав конфликта интересов (возможности возникновения конфликта интересов) образуют одновременное наличие следу</w:t>
      </w:r>
      <w:r>
        <w:rPr>
          <w:rFonts w:ascii="Times New Roman" w:hAnsi="Times New Roman" w:cs="Times New Roman"/>
          <w:sz w:val="28"/>
          <w:szCs w:val="28"/>
        </w:rPr>
        <w:t>ющих обстоятельств (признаков):</w:t>
      </w:r>
    </w:p>
    <w:p w:rsidR="00D6788E" w:rsidRPr="00D6788E" w:rsidRDefault="00D6788E" w:rsidP="00D6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E">
        <w:rPr>
          <w:rFonts w:ascii="Times New Roman" w:hAnsi="Times New Roman" w:cs="Times New Roman"/>
          <w:sz w:val="28"/>
          <w:szCs w:val="28"/>
        </w:rPr>
        <w:t>- наличие личной заинтересов</w:t>
      </w:r>
      <w:r>
        <w:rPr>
          <w:rFonts w:ascii="Times New Roman" w:hAnsi="Times New Roman" w:cs="Times New Roman"/>
          <w:sz w:val="28"/>
          <w:szCs w:val="28"/>
        </w:rPr>
        <w:t>анности (прямой или косвенной).</w:t>
      </w:r>
    </w:p>
    <w:p w:rsidR="00D6788E" w:rsidRPr="00D6788E" w:rsidRDefault="00D6788E" w:rsidP="00D6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E">
        <w:rPr>
          <w:rFonts w:ascii="Times New Roman" w:hAnsi="Times New Roman" w:cs="Times New Roman"/>
          <w:sz w:val="28"/>
          <w:szCs w:val="28"/>
        </w:rPr>
        <w:t>- фактическое наличие у должностного лица полномочий для реализ</w:t>
      </w:r>
      <w:r>
        <w:rPr>
          <w:rFonts w:ascii="Times New Roman" w:hAnsi="Times New Roman" w:cs="Times New Roman"/>
          <w:sz w:val="28"/>
          <w:szCs w:val="28"/>
        </w:rPr>
        <w:t>ации личной заинтересованности.</w:t>
      </w:r>
    </w:p>
    <w:p w:rsidR="00D6788E" w:rsidRPr="00D6788E" w:rsidRDefault="00D6788E" w:rsidP="00D6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E">
        <w:rPr>
          <w:rFonts w:ascii="Times New Roman" w:hAnsi="Times New Roman" w:cs="Times New Roman"/>
          <w:sz w:val="28"/>
          <w:szCs w:val="28"/>
        </w:rPr>
        <w:t>- 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</w:t>
      </w:r>
      <w:r>
        <w:rPr>
          <w:rFonts w:ascii="Times New Roman" w:hAnsi="Times New Roman" w:cs="Times New Roman"/>
          <w:sz w:val="28"/>
          <w:szCs w:val="28"/>
        </w:rPr>
        <w:t>ностным лицом своих полномочий.</w:t>
      </w:r>
    </w:p>
    <w:p w:rsidR="00D6788E" w:rsidRPr="00D6788E" w:rsidRDefault="00D6788E" w:rsidP="00D6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E">
        <w:rPr>
          <w:rFonts w:ascii="Times New Roman" w:hAnsi="Times New Roman" w:cs="Times New Roman"/>
          <w:sz w:val="28"/>
          <w:szCs w:val="28"/>
        </w:rPr>
        <w:t>Применительно к государственным и муниципальным служащим законодатель закре</w:t>
      </w:r>
      <w:r>
        <w:rPr>
          <w:rFonts w:ascii="Times New Roman" w:hAnsi="Times New Roman" w:cs="Times New Roman"/>
          <w:sz w:val="28"/>
          <w:szCs w:val="28"/>
        </w:rPr>
        <w:t>пляет две основные обязанности:</w:t>
      </w:r>
    </w:p>
    <w:p w:rsidR="00D6788E" w:rsidRPr="00D6788E" w:rsidRDefault="00D6788E" w:rsidP="00D6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E">
        <w:rPr>
          <w:rFonts w:ascii="Times New Roman" w:hAnsi="Times New Roman" w:cs="Times New Roman"/>
          <w:sz w:val="28"/>
          <w:szCs w:val="28"/>
        </w:rPr>
        <w:t>- принимать меры по недопущению любой возможности воз</w:t>
      </w:r>
      <w:r>
        <w:rPr>
          <w:rFonts w:ascii="Times New Roman" w:hAnsi="Times New Roman" w:cs="Times New Roman"/>
          <w:sz w:val="28"/>
          <w:szCs w:val="28"/>
        </w:rPr>
        <w:t>никновения конфликта интересов;</w:t>
      </w:r>
    </w:p>
    <w:p w:rsidR="00D6788E" w:rsidRPr="00D6788E" w:rsidRDefault="00D6788E" w:rsidP="00D6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E">
        <w:rPr>
          <w:rFonts w:ascii="Times New Roman" w:hAnsi="Times New Roman" w:cs="Times New Roman"/>
          <w:sz w:val="28"/>
          <w:szCs w:val="28"/>
        </w:rPr>
        <w:t>- уведомлять своего непосредственного начальника о возникшем конфликте интересов или о возможности его возникновения, как толь</w:t>
      </w:r>
      <w:r>
        <w:rPr>
          <w:rFonts w:ascii="Times New Roman" w:hAnsi="Times New Roman" w:cs="Times New Roman"/>
          <w:sz w:val="28"/>
          <w:szCs w:val="28"/>
        </w:rPr>
        <w:t>ко ему станет об этом известно.</w:t>
      </w:r>
    </w:p>
    <w:p w:rsidR="00D6788E" w:rsidRPr="00D6788E" w:rsidRDefault="00D6788E" w:rsidP="00D6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E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(работодатель), если ему стало известно о возникновении у должностного лица личной заинтересованности, которая приводит или может привести к конфликту интересов, обязан принять меры по предотвращению или урег</w:t>
      </w:r>
      <w:r>
        <w:rPr>
          <w:rFonts w:ascii="Times New Roman" w:hAnsi="Times New Roman" w:cs="Times New Roman"/>
          <w:sz w:val="28"/>
          <w:szCs w:val="28"/>
        </w:rPr>
        <w:t>улированию конфликта интересов.</w:t>
      </w:r>
    </w:p>
    <w:p w:rsidR="00D6788E" w:rsidRPr="00D6788E" w:rsidRDefault="00D6788E" w:rsidP="00D6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E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предусмотрена ответственность </w:t>
      </w:r>
      <w:proofErr w:type="gramStart"/>
      <w:r w:rsidRPr="00D6788E">
        <w:rPr>
          <w:rFonts w:ascii="Times New Roman" w:hAnsi="Times New Roman" w:cs="Times New Roman"/>
          <w:sz w:val="28"/>
          <w:szCs w:val="28"/>
        </w:rPr>
        <w:t>в виде увольнения в связи с утратой доверия за непринятие мер по предотвращению</w:t>
      </w:r>
      <w:proofErr w:type="gramEnd"/>
      <w:r w:rsidRPr="00D6788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стороной которого лицо являет</w:t>
      </w:r>
      <w:r>
        <w:rPr>
          <w:rFonts w:ascii="Times New Roman" w:hAnsi="Times New Roman" w:cs="Times New Roman"/>
          <w:sz w:val="28"/>
          <w:szCs w:val="28"/>
        </w:rPr>
        <w:t>ся, для:</w:t>
      </w:r>
    </w:p>
    <w:p w:rsidR="00D6788E" w:rsidRPr="00D6788E" w:rsidRDefault="00D6788E" w:rsidP="00D6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E">
        <w:rPr>
          <w:rFonts w:ascii="Times New Roman" w:hAnsi="Times New Roman" w:cs="Times New Roman"/>
          <w:sz w:val="28"/>
          <w:szCs w:val="28"/>
        </w:rPr>
        <w:t>- лиц, замещающих, государственную должность субъекта Российской Феде</w:t>
      </w:r>
      <w:r>
        <w:rPr>
          <w:rFonts w:ascii="Times New Roman" w:hAnsi="Times New Roman" w:cs="Times New Roman"/>
          <w:sz w:val="28"/>
          <w:szCs w:val="28"/>
        </w:rPr>
        <w:t>рации, муниципальную должность;</w:t>
      </w:r>
    </w:p>
    <w:p w:rsidR="00D6788E" w:rsidRPr="00D6788E" w:rsidRDefault="00D6788E" w:rsidP="00D6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E">
        <w:rPr>
          <w:rFonts w:ascii="Times New Roman" w:hAnsi="Times New Roman" w:cs="Times New Roman"/>
          <w:sz w:val="28"/>
          <w:szCs w:val="28"/>
        </w:rPr>
        <w:t>- гражданских служащих (статья 59.2 Федерального закона от 27.07.2004 № 79-ФЗ «О государственной гражданской службе Российской Федерации»); - муниципальных служащих (статья 27 Федерального закона от 02.03.2007 № 25-ФЗ «О муниципальной с</w:t>
      </w:r>
      <w:r>
        <w:rPr>
          <w:rFonts w:ascii="Times New Roman" w:hAnsi="Times New Roman" w:cs="Times New Roman"/>
          <w:sz w:val="28"/>
          <w:szCs w:val="28"/>
        </w:rPr>
        <w:t>лужбе в Российской Федерации»).</w:t>
      </w:r>
    </w:p>
    <w:p w:rsidR="00D6788E" w:rsidRPr="00D6788E" w:rsidRDefault="00D6788E" w:rsidP="00D6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E">
        <w:rPr>
          <w:rFonts w:ascii="Times New Roman" w:hAnsi="Times New Roman" w:cs="Times New Roman"/>
          <w:sz w:val="28"/>
          <w:szCs w:val="28"/>
        </w:rPr>
        <w:t>Лицо подлежит увольнению в связи с утратой доверия за непринятия мер по предотвращению и (или) урегулированию конфликта интересов, стороной которого является подчиненное ему лицо (статья 13.1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273-ФЗ).</w:t>
      </w:r>
    </w:p>
    <w:p w:rsidR="00DA1C42" w:rsidRPr="00D6788E" w:rsidRDefault="00D6788E" w:rsidP="00D6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E">
        <w:rPr>
          <w:rFonts w:ascii="Times New Roman" w:hAnsi="Times New Roman" w:cs="Times New Roman"/>
          <w:sz w:val="28"/>
          <w:szCs w:val="28"/>
        </w:rPr>
        <w:t>Сведения о лицах, уволенных в связи с утратой доверия, подлежат включению в реестр, уволенных в связи с утратой доверия, сроком на пять лет.</w:t>
      </w:r>
    </w:p>
    <w:sectPr w:rsidR="00DA1C42" w:rsidRPr="00D6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8E"/>
    <w:rsid w:val="00D6788E"/>
    <w:rsid w:val="00DA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2022-03-15T06:30:00Z</dcterms:created>
  <dcterms:modified xsi:type="dcterms:W3CDTF">2022-03-15T06:31:00Z</dcterms:modified>
</cp:coreProperties>
</file>